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A4E" w:rsidRDefault="00F24A4E" w:rsidP="00F24A4E">
      <w:pPr>
        <w:tabs>
          <w:tab w:val="left" w:pos="-1440"/>
        </w:tabs>
        <w:ind w:left="2880" w:hanging="2880"/>
        <w:rPr>
          <w:sz w:val="22"/>
          <w:szCs w:val="22"/>
        </w:rPr>
      </w:pPr>
      <w:r>
        <w:rPr>
          <w:b/>
          <w:sz w:val="22"/>
          <w:szCs w:val="22"/>
        </w:rPr>
        <w:t>TITLE:</w:t>
      </w:r>
      <w:r>
        <w:rPr>
          <w:sz w:val="22"/>
          <w:szCs w:val="22"/>
        </w:rPr>
        <w:t xml:space="preserve">  Lead Teacher</w:t>
      </w:r>
    </w:p>
    <w:p w:rsidR="00F24A4E" w:rsidRDefault="00F24A4E" w:rsidP="00F24A4E">
      <w:pPr>
        <w:rPr>
          <w:sz w:val="22"/>
          <w:szCs w:val="22"/>
        </w:rPr>
      </w:pPr>
    </w:p>
    <w:p w:rsidR="00F24A4E" w:rsidRDefault="00F24A4E" w:rsidP="00F24A4E">
      <w:pPr>
        <w:tabs>
          <w:tab w:val="left" w:pos="-1440"/>
        </w:tabs>
        <w:ind w:left="2880" w:hanging="2880"/>
        <w:rPr>
          <w:sz w:val="22"/>
          <w:szCs w:val="22"/>
        </w:rPr>
      </w:pPr>
      <w:r>
        <w:rPr>
          <w:b/>
          <w:sz w:val="22"/>
          <w:szCs w:val="22"/>
        </w:rPr>
        <w:t xml:space="preserve">QUALIFICATIONS:  </w:t>
      </w:r>
      <w:r>
        <w:rPr>
          <w:sz w:val="22"/>
          <w:szCs w:val="22"/>
        </w:rPr>
        <w:t>Degree in Interdisciplinary Early Childhood Education or a Related Field</w:t>
      </w:r>
    </w:p>
    <w:p w:rsidR="00F24A4E" w:rsidRDefault="00F24A4E" w:rsidP="00F24A4E">
      <w:pPr>
        <w:rPr>
          <w:sz w:val="22"/>
          <w:szCs w:val="22"/>
        </w:rPr>
      </w:pPr>
    </w:p>
    <w:p w:rsidR="00F24A4E" w:rsidRDefault="00F24A4E" w:rsidP="00F24A4E">
      <w:pPr>
        <w:tabs>
          <w:tab w:val="left" w:pos="-1440"/>
        </w:tabs>
        <w:ind w:left="2880" w:hanging="2880"/>
        <w:rPr>
          <w:sz w:val="22"/>
          <w:szCs w:val="22"/>
        </w:rPr>
      </w:pPr>
      <w:r>
        <w:rPr>
          <w:b/>
          <w:sz w:val="22"/>
          <w:szCs w:val="22"/>
        </w:rPr>
        <w:t xml:space="preserve">REPORT TO:  </w:t>
      </w:r>
      <w:r>
        <w:rPr>
          <w:sz w:val="22"/>
          <w:szCs w:val="22"/>
        </w:rPr>
        <w:t>Executive Director</w:t>
      </w:r>
    </w:p>
    <w:p w:rsidR="00F24A4E" w:rsidRDefault="00F24A4E" w:rsidP="00F24A4E">
      <w:pPr>
        <w:rPr>
          <w:sz w:val="22"/>
          <w:szCs w:val="22"/>
        </w:rPr>
      </w:pPr>
    </w:p>
    <w:p w:rsidR="00F24A4E" w:rsidRDefault="00F24A4E" w:rsidP="00F24A4E">
      <w:pPr>
        <w:tabs>
          <w:tab w:val="left" w:pos="-1440"/>
        </w:tabs>
        <w:ind w:left="2880" w:hanging="2880"/>
        <w:rPr>
          <w:b/>
          <w:sz w:val="22"/>
          <w:szCs w:val="22"/>
        </w:rPr>
      </w:pPr>
      <w:r>
        <w:rPr>
          <w:b/>
          <w:sz w:val="22"/>
          <w:szCs w:val="22"/>
        </w:rPr>
        <w:t>DUTIES:</w:t>
      </w:r>
      <w:r>
        <w:rPr>
          <w:b/>
          <w:sz w:val="22"/>
          <w:szCs w:val="22"/>
        </w:rPr>
        <w:tab/>
      </w:r>
      <w:r>
        <w:rPr>
          <w:b/>
          <w:sz w:val="22"/>
          <w:szCs w:val="22"/>
        </w:rPr>
        <w:tab/>
      </w:r>
      <w:r>
        <w:rPr>
          <w:b/>
          <w:sz w:val="22"/>
          <w:szCs w:val="22"/>
        </w:rPr>
        <w:tab/>
      </w:r>
    </w:p>
    <w:p w:rsidR="00F24A4E" w:rsidRDefault="00F24A4E" w:rsidP="00F24A4E">
      <w:pPr>
        <w:rPr>
          <w:b/>
          <w:sz w:val="22"/>
          <w:szCs w:val="22"/>
        </w:rPr>
      </w:pPr>
    </w:p>
    <w:p w:rsidR="00F24A4E" w:rsidRDefault="00F24A4E" w:rsidP="00F24A4E">
      <w:pPr>
        <w:tabs>
          <w:tab w:val="left" w:pos="720"/>
        </w:tabs>
        <w:ind w:left="720" w:hanging="720"/>
        <w:rPr>
          <w:sz w:val="22"/>
          <w:szCs w:val="22"/>
        </w:rPr>
      </w:pPr>
      <w:r>
        <w:rPr>
          <w:sz w:val="22"/>
          <w:szCs w:val="22"/>
        </w:rPr>
        <w:t>1.</w:t>
      </w:r>
      <w:r>
        <w:rPr>
          <w:sz w:val="22"/>
          <w:szCs w:val="22"/>
        </w:rPr>
        <w:tab/>
        <w:t>Direct individual, small, and large group instruction.</w:t>
      </w:r>
    </w:p>
    <w:p w:rsidR="00F24A4E" w:rsidRDefault="00F24A4E" w:rsidP="00F24A4E">
      <w:pPr>
        <w:tabs>
          <w:tab w:val="left" w:pos="720"/>
        </w:tabs>
        <w:ind w:left="720" w:hanging="720"/>
        <w:rPr>
          <w:sz w:val="22"/>
          <w:szCs w:val="22"/>
        </w:rPr>
      </w:pPr>
    </w:p>
    <w:p w:rsidR="00F24A4E" w:rsidRDefault="00F24A4E" w:rsidP="00F24A4E">
      <w:pPr>
        <w:tabs>
          <w:tab w:val="left" w:pos="720"/>
        </w:tabs>
        <w:ind w:left="720" w:hanging="720"/>
        <w:rPr>
          <w:sz w:val="22"/>
          <w:szCs w:val="22"/>
        </w:rPr>
      </w:pPr>
      <w:r>
        <w:rPr>
          <w:sz w:val="22"/>
          <w:szCs w:val="22"/>
        </w:rPr>
        <w:t>2.</w:t>
      </w:r>
      <w:r>
        <w:rPr>
          <w:sz w:val="22"/>
          <w:szCs w:val="22"/>
        </w:rPr>
        <w:tab/>
        <w:t>Work as part of the transdisciplinary team in program planning, implementation, and evaluation/assessment.</w:t>
      </w:r>
    </w:p>
    <w:p w:rsidR="00F24A4E" w:rsidRDefault="00F24A4E" w:rsidP="00F24A4E">
      <w:pPr>
        <w:pStyle w:val="Level1"/>
        <w:widowControl/>
        <w:tabs>
          <w:tab w:val="left" w:pos="720"/>
        </w:tabs>
        <w:ind w:left="720" w:hanging="720"/>
        <w:rPr>
          <w:sz w:val="22"/>
          <w:szCs w:val="22"/>
        </w:rPr>
      </w:pPr>
    </w:p>
    <w:p w:rsidR="00F24A4E" w:rsidRDefault="00F24A4E" w:rsidP="00F24A4E">
      <w:pPr>
        <w:ind w:left="720" w:hanging="720"/>
        <w:rPr>
          <w:sz w:val="22"/>
          <w:szCs w:val="22"/>
        </w:rPr>
      </w:pPr>
      <w:r>
        <w:rPr>
          <w:sz w:val="22"/>
          <w:szCs w:val="22"/>
        </w:rPr>
        <w:t>3.</w:t>
      </w:r>
      <w:r>
        <w:rPr>
          <w:sz w:val="22"/>
          <w:szCs w:val="22"/>
        </w:rPr>
        <w:tab/>
        <w:t>Complete &amp; submit requested reports and forms (time sheets, field trip forms, United Way data, television approval forms, etc.) punctually.</w:t>
      </w:r>
    </w:p>
    <w:p w:rsidR="00F24A4E" w:rsidRDefault="00F24A4E" w:rsidP="00F24A4E">
      <w:pPr>
        <w:rPr>
          <w:sz w:val="22"/>
          <w:szCs w:val="22"/>
        </w:rPr>
      </w:pPr>
    </w:p>
    <w:p w:rsidR="00F24A4E" w:rsidRDefault="00F24A4E" w:rsidP="00F24A4E">
      <w:pPr>
        <w:rPr>
          <w:sz w:val="22"/>
          <w:szCs w:val="22"/>
        </w:rPr>
      </w:pPr>
      <w:r>
        <w:rPr>
          <w:sz w:val="22"/>
          <w:szCs w:val="22"/>
        </w:rPr>
        <w:t>4.</w:t>
      </w:r>
      <w:r>
        <w:rPr>
          <w:sz w:val="22"/>
          <w:szCs w:val="22"/>
        </w:rPr>
        <w:tab/>
        <w:t xml:space="preserve">Send weekly notes to parents regarding classroom activities.   </w:t>
      </w:r>
    </w:p>
    <w:p w:rsidR="00F24A4E" w:rsidRDefault="00F24A4E" w:rsidP="00F24A4E">
      <w:pPr>
        <w:rPr>
          <w:sz w:val="22"/>
          <w:szCs w:val="22"/>
        </w:rPr>
      </w:pPr>
    </w:p>
    <w:p w:rsidR="00F24A4E" w:rsidRDefault="00F24A4E" w:rsidP="00F24A4E">
      <w:pPr>
        <w:rPr>
          <w:sz w:val="22"/>
          <w:szCs w:val="22"/>
        </w:rPr>
      </w:pPr>
      <w:r>
        <w:rPr>
          <w:sz w:val="22"/>
          <w:szCs w:val="22"/>
        </w:rPr>
        <w:t>5.</w:t>
      </w:r>
      <w:r>
        <w:rPr>
          <w:sz w:val="22"/>
          <w:szCs w:val="22"/>
        </w:rPr>
        <w:tab/>
        <w:t>Conduct evaluations/assessments of children in program at least 3 times per year.</w:t>
      </w:r>
    </w:p>
    <w:p w:rsidR="00F24A4E" w:rsidRDefault="00F24A4E" w:rsidP="00F24A4E">
      <w:pPr>
        <w:rPr>
          <w:sz w:val="22"/>
          <w:szCs w:val="22"/>
        </w:rPr>
      </w:pPr>
    </w:p>
    <w:p w:rsidR="00F24A4E" w:rsidRDefault="00F24A4E" w:rsidP="00F24A4E">
      <w:pPr>
        <w:rPr>
          <w:sz w:val="22"/>
          <w:szCs w:val="22"/>
        </w:rPr>
      </w:pPr>
      <w:r>
        <w:rPr>
          <w:sz w:val="22"/>
          <w:szCs w:val="22"/>
        </w:rPr>
        <w:t xml:space="preserve">6. </w:t>
      </w:r>
      <w:r>
        <w:rPr>
          <w:sz w:val="22"/>
          <w:szCs w:val="22"/>
        </w:rPr>
        <w:tab/>
        <w:t xml:space="preserve">Utilize </w:t>
      </w:r>
      <w:proofErr w:type="spellStart"/>
      <w:r>
        <w:rPr>
          <w:sz w:val="22"/>
          <w:szCs w:val="22"/>
        </w:rPr>
        <w:t>AEPSi</w:t>
      </w:r>
      <w:proofErr w:type="spellEnd"/>
      <w:r>
        <w:rPr>
          <w:sz w:val="22"/>
          <w:szCs w:val="22"/>
        </w:rPr>
        <w:t xml:space="preserve"> for online documentation and parent communication. </w:t>
      </w:r>
    </w:p>
    <w:p w:rsidR="00F24A4E" w:rsidRDefault="00F24A4E" w:rsidP="00F24A4E">
      <w:pPr>
        <w:rPr>
          <w:sz w:val="22"/>
          <w:szCs w:val="22"/>
        </w:rPr>
      </w:pPr>
    </w:p>
    <w:p w:rsidR="00F24A4E" w:rsidRDefault="00F24A4E" w:rsidP="00F24A4E">
      <w:pPr>
        <w:rPr>
          <w:sz w:val="22"/>
          <w:szCs w:val="22"/>
        </w:rPr>
      </w:pPr>
      <w:r>
        <w:rPr>
          <w:sz w:val="22"/>
          <w:szCs w:val="22"/>
        </w:rPr>
        <w:t>7.</w:t>
      </w:r>
      <w:r>
        <w:rPr>
          <w:sz w:val="22"/>
          <w:szCs w:val="22"/>
        </w:rPr>
        <w:tab/>
        <w:t>Assist in the development of family-centered IFSPs/IEPs.</w:t>
      </w:r>
    </w:p>
    <w:p w:rsidR="00F24A4E" w:rsidRDefault="00F24A4E" w:rsidP="00F24A4E">
      <w:pPr>
        <w:rPr>
          <w:sz w:val="22"/>
          <w:szCs w:val="22"/>
        </w:rPr>
      </w:pPr>
    </w:p>
    <w:p w:rsidR="00F24A4E" w:rsidRDefault="00F24A4E" w:rsidP="00F24A4E">
      <w:pPr>
        <w:pStyle w:val="Level1"/>
        <w:widowControl/>
        <w:tabs>
          <w:tab w:val="left" w:pos="720"/>
        </w:tabs>
        <w:ind w:left="720" w:hanging="720"/>
        <w:rPr>
          <w:sz w:val="22"/>
          <w:szCs w:val="22"/>
        </w:rPr>
      </w:pPr>
      <w:r>
        <w:rPr>
          <w:sz w:val="22"/>
          <w:szCs w:val="22"/>
        </w:rPr>
        <w:t xml:space="preserve">8. </w:t>
      </w:r>
      <w:r>
        <w:rPr>
          <w:sz w:val="22"/>
          <w:szCs w:val="22"/>
        </w:rPr>
        <w:tab/>
        <w:t>Monitor the work week and breaks of support staff and approve time sheets weekly.</w:t>
      </w:r>
    </w:p>
    <w:p w:rsidR="00F24A4E" w:rsidRDefault="00F24A4E" w:rsidP="00F24A4E">
      <w:pPr>
        <w:rPr>
          <w:sz w:val="22"/>
          <w:szCs w:val="22"/>
        </w:rPr>
      </w:pPr>
    </w:p>
    <w:p w:rsidR="00F24A4E" w:rsidRDefault="00F24A4E" w:rsidP="00F24A4E">
      <w:pPr>
        <w:rPr>
          <w:sz w:val="22"/>
          <w:szCs w:val="22"/>
        </w:rPr>
      </w:pPr>
      <w:r>
        <w:rPr>
          <w:sz w:val="22"/>
          <w:szCs w:val="22"/>
        </w:rPr>
        <w:t>9.</w:t>
      </w:r>
      <w:r>
        <w:rPr>
          <w:sz w:val="22"/>
          <w:szCs w:val="22"/>
        </w:rPr>
        <w:tab/>
        <w:t>Conduct annual performance review of classroom support staff.</w:t>
      </w:r>
    </w:p>
    <w:p w:rsidR="00F24A4E" w:rsidRDefault="00F24A4E" w:rsidP="00F24A4E">
      <w:pPr>
        <w:rPr>
          <w:sz w:val="22"/>
          <w:szCs w:val="22"/>
        </w:rPr>
      </w:pPr>
    </w:p>
    <w:p w:rsidR="00F24A4E" w:rsidRDefault="00F24A4E" w:rsidP="00F24A4E">
      <w:pPr>
        <w:rPr>
          <w:sz w:val="22"/>
          <w:szCs w:val="22"/>
        </w:rPr>
      </w:pPr>
      <w:r>
        <w:rPr>
          <w:sz w:val="22"/>
          <w:szCs w:val="22"/>
        </w:rPr>
        <w:t>10.</w:t>
      </w:r>
      <w:r>
        <w:rPr>
          <w:sz w:val="22"/>
          <w:szCs w:val="22"/>
        </w:rPr>
        <w:tab/>
        <w:t>Conduct required parent conferences.</w:t>
      </w:r>
    </w:p>
    <w:p w:rsidR="00F24A4E" w:rsidRDefault="00F24A4E" w:rsidP="00F24A4E">
      <w:pPr>
        <w:rPr>
          <w:sz w:val="22"/>
          <w:szCs w:val="22"/>
        </w:rPr>
      </w:pPr>
    </w:p>
    <w:p w:rsidR="00F24A4E" w:rsidRDefault="00F24A4E" w:rsidP="00F24A4E">
      <w:pPr>
        <w:pStyle w:val="Level1"/>
        <w:tabs>
          <w:tab w:val="left" w:pos="-1440"/>
        </w:tabs>
        <w:ind w:left="720" w:hanging="720"/>
        <w:rPr>
          <w:sz w:val="22"/>
          <w:szCs w:val="22"/>
        </w:rPr>
      </w:pPr>
      <w:r>
        <w:rPr>
          <w:sz w:val="22"/>
          <w:szCs w:val="22"/>
        </w:rPr>
        <w:t>11.</w:t>
      </w:r>
      <w:r>
        <w:rPr>
          <w:sz w:val="22"/>
          <w:szCs w:val="22"/>
        </w:rPr>
        <w:tab/>
        <w:t>Supervise classroom staff, college/university students, and volunteers as</w:t>
      </w:r>
    </w:p>
    <w:p w:rsidR="00F24A4E" w:rsidRDefault="00F24A4E" w:rsidP="00F24A4E">
      <w:pPr>
        <w:ind w:firstLine="720"/>
        <w:rPr>
          <w:sz w:val="22"/>
          <w:szCs w:val="22"/>
        </w:rPr>
      </w:pPr>
      <w:proofErr w:type="gramStart"/>
      <w:r>
        <w:rPr>
          <w:sz w:val="22"/>
          <w:szCs w:val="22"/>
        </w:rPr>
        <w:t>requested</w:t>
      </w:r>
      <w:proofErr w:type="gramEnd"/>
      <w:r>
        <w:rPr>
          <w:sz w:val="22"/>
          <w:szCs w:val="22"/>
        </w:rPr>
        <w:t>.  (Each teacher is expected to provide placement for practicum students</w:t>
      </w:r>
    </w:p>
    <w:p w:rsidR="00F24A4E" w:rsidRDefault="00F24A4E" w:rsidP="00F24A4E">
      <w:pPr>
        <w:ind w:left="720"/>
        <w:rPr>
          <w:sz w:val="22"/>
          <w:szCs w:val="22"/>
        </w:rPr>
      </w:pPr>
      <w:proofErr w:type="gramStart"/>
      <w:r>
        <w:rPr>
          <w:sz w:val="22"/>
          <w:szCs w:val="22"/>
        </w:rPr>
        <w:t>and</w:t>
      </w:r>
      <w:proofErr w:type="gramEnd"/>
      <w:r>
        <w:rPr>
          <w:sz w:val="22"/>
          <w:szCs w:val="22"/>
        </w:rPr>
        <w:t xml:space="preserve"> student teachers.)</w:t>
      </w:r>
    </w:p>
    <w:p w:rsidR="00F24A4E" w:rsidRDefault="00F24A4E" w:rsidP="00F24A4E">
      <w:pPr>
        <w:ind w:left="720"/>
        <w:rPr>
          <w:sz w:val="22"/>
          <w:szCs w:val="22"/>
        </w:rPr>
      </w:pPr>
    </w:p>
    <w:p w:rsidR="00F24A4E" w:rsidRDefault="00F24A4E" w:rsidP="00F24A4E">
      <w:pPr>
        <w:pStyle w:val="Level1"/>
        <w:rPr>
          <w:sz w:val="22"/>
          <w:szCs w:val="22"/>
        </w:rPr>
      </w:pPr>
      <w:r>
        <w:rPr>
          <w:sz w:val="22"/>
          <w:szCs w:val="22"/>
        </w:rPr>
        <w:t xml:space="preserve">12. </w:t>
      </w:r>
      <w:r>
        <w:rPr>
          <w:sz w:val="22"/>
          <w:szCs w:val="22"/>
        </w:rPr>
        <w:tab/>
        <w:t>Arrive on time daily.</w:t>
      </w:r>
    </w:p>
    <w:p w:rsidR="00F24A4E" w:rsidRDefault="00F24A4E" w:rsidP="00F24A4E">
      <w:pPr>
        <w:pStyle w:val="Level1"/>
        <w:rPr>
          <w:sz w:val="22"/>
          <w:szCs w:val="22"/>
        </w:rPr>
      </w:pPr>
    </w:p>
    <w:p w:rsidR="00F24A4E" w:rsidRDefault="00F24A4E" w:rsidP="00F24A4E">
      <w:pPr>
        <w:pStyle w:val="Level1"/>
        <w:rPr>
          <w:sz w:val="22"/>
          <w:szCs w:val="22"/>
        </w:rPr>
      </w:pPr>
      <w:r>
        <w:rPr>
          <w:sz w:val="22"/>
          <w:szCs w:val="22"/>
        </w:rPr>
        <w:t>13.        Follow the required dress code, cell phone policy, and media policy of CDCB.</w:t>
      </w:r>
    </w:p>
    <w:p w:rsidR="00F24A4E" w:rsidRDefault="00F24A4E" w:rsidP="00F24A4E">
      <w:pPr>
        <w:rPr>
          <w:sz w:val="22"/>
          <w:szCs w:val="22"/>
        </w:rPr>
      </w:pPr>
    </w:p>
    <w:p w:rsidR="00F24A4E" w:rsidRDefault="00F24A4E" w:rsidP="00F24A4E">
      <w:pPr>
        <w:ind w:left="720" w:hanging="720"/>
        <w:rPr>
          <w:sz w:val="22"/>
          <w:szCs w:val="22"/>
        </w:rPr>
      </w:pPr>
      <w:r>
        <w:rPr>
          <w:sz w:val="22"/>
          <w:szCs w:val="22"/>
        </w:rPr>
        <w:t>14.</w:t>
      </w:r>
      <w:r>
        <w:rPr>
          <w:sz w:val="22"/>
          <w:szCs w:val="22"/>
        </w:rPr>
        <w:tab/>
        <w:t>Attend staff development sessions, Parent Club meetings, team meetings, ARC and IFSP meetings, lead staff meetings, and other such activities as requested.</w:t>
      </w:r>
    </w:p>
    <w:p w:rsidR="00F24A4E" w:rsidRDefault="00F24A4E" w:rsidP="00F24A4E">
      <w:pPr>
        <w:ind w:left="720" w:hanging="720"/>
        <w:rPr>
          <w:sz w:val="22"/>
          <w:szCs w:val="22"/>
        </w:rPr>
      </w:pPr>
    </w:p>
    <w:p w:rsidR="00F24A4E" w:rsidRDefault="00F24A4E" w:rsidP="00F24A4E">
      <w:pPr>
        <w:pStyle w:val="Level1"/>
        <w:rPr>
          <w:sz w:val="22"/>
          <w:szCs w:val="22"/>
        </w:rPr>
      </w:pPr>
      <w:r>
        <w:rPr>
          <w:sz w:val="22"/>
          <w:szCs w:val="22"/>
        </w:rPr>
        <w:t xml:space="preserve">15. </w:t>
      </w:r>
      <w:r>
        <w:rPr>
          <w:sz w:val="22"/>
          <w:szCs w:val="22"/>
        </w:rPr>
        <w:tab/>
        <w:t>Obtain 15 hours of Child Care Clock-Hour Training each year from hire date to hire date.</w:t>
      </w:r>
    </w:p>
    <w:p w:rsidR="00F24A4E" w:rsidRDefault="00F24A4E" w:rsidP="00F24A4E">
      <w:pPr>
        <w:rPr>
          <w:sz w:val="22"/>
          <w:szCs w:val="22"/>
        </w:rPr>
      </w:pPr>
    </w:p>
    <w:p w:rsidR="00F24A4E" w:rsidRDefault="00F24A4E" w:rsidP="00F24A4E">
      <w:pPr>
        <w:tabs>
          <w:tab w:val="left" w:pos="-1440"/>
        </w:tabs>
        <w:ind w:left="720" w:hanging="720"/>
        <w:rPr>
          <w:sz w:val="22"/>
          <w:szCs w:val="22"/>
        </w:rPr>
      </w:pPr>
      <w:r>
        <w:rPr>
          <w:sz w:val="22"/>
          <w:szCs w:val="22"/>
        </w:rPr>
        <w:t>16.</w:t>
      </w:r>
      <w:r>
        <w:rPr>
          <w:sz w:val="22"/>
          <w:szCs w:val="22"/>
        </w:rPr>
        <w:tab/>
        <w:t>Acquire and document required continuing education/in-service hours on appropriate CDCB forms.</w:t>
      </w:r>
    </w:p>
    <w:p w:rsidR="00F24A4E" w:rsidRDefault="00F24A4E" w:rsidP="00F24A4E">
      <w:pPr>
        <w:rPr>
          <w:sz w:val="22"/>
          <w:szCs w:val="22"/>
        </w:rPr>
      </w:pPr>
    </w:p>
    <w:p w:rsidR="00F24A4E" w:rsidRDefault="00F24A4E" w:rsidP="00F24A4E">
      <w:pPr>
        <w:rPr>
          <w:sz w:val="22"/>
          <w:szCs w:val="22"/>
        </w:rPr>
      </w:pPr>
      <w:r>
        <w:rPr>
          <w:sz w:val="22"/>
          <w:szCs w:val="22"/>
        </w:rPr>
        <w:t>17.</w:t>
      </w:r>
      <w:r>
        <w:rPr>
          <w:sz w:val="22"/>
          <w:szCs w:val="22"/>
        </w:rPr>
        <w:tab/>
        <w:t>Observe universal precautions at all times.</w:t>
      </w:r>
    </w:p>
    <w:p w:rsidR="00F24A4E" w:rsidRDefault="00F24A4E" w:rsidP="00F24A4E">
      <w:pPr>
        <w:rPr>
          <w:sz w:val="22"/>
          <w:szCs w:val="22"/>
        </w:rPr>
      </w:pPr>
    </w:p>
    <w:p w:rsidR="00F24A4E" w:rsidRDefault="00F24A4E" w:rsidP="00F24A4E">
      <w:pPr>
        <w:ind w:left="720" w:hanging="720"/>
        <w:rPr>
          <w:sz w:val="22"/>
          <w:szCs w:val="22"/>
        </w:rPr>
      </w:pPr>
      <w:r>
        <w:rPr>
          <w:sz w:val="22"/>
          <w:szCs w:val="22"/>
        </w:rPr>
        <w:t>18.</w:t>
      </w:r>
      <w:r>
        <w:rPr>
          <w:sz w:val="22"/>
          <w:szCs w:val="22"/>
        </w:rPr>
        <w:tab/>
        <w:t>Observe the tenets of the Family Educational Rights and Privacy Act (FERPA) and Health Insurance Portability and Accountability Act (HIPAA) at all times.</w:t>
      </w:r>
    </w:p>
    <w:p w:rsidR="00F24A4E" w:rsidRDefault="00F24A4E" w:rsidP="00F24A4E">
      <w:pPr>
        <w:ind w:firstLine="720"/>
        <w:rPr>
          <w:sz w:val="22"/>
          <w:szCs w:val="22"/>
        </w:rPr>
      </w:pPr>
    </w:p>
    <w:p w:rsidR="00F24A4E" w:rsidRDefault="00F24A4E" w:rsidP="00F24A4E">
      <w:pPr>
        <w:ind w:left="720" w:hanging="720"/>
        <w:rPr>
          <w:sz w:val="22"/>
          <w:szCs w:val="22"/>
        </w:rPr>
      </w:pPr>
      <w:r>
        <w:rPr>
          <w:sz w:val="22"/>
          <w:szCs w:val="22"/>
        </w:rPr>
        <w:lastRenderedPageBreak/>
        <w:t>19.</w:t>
      </w:r>
      <w:r>
        <w:rPr>
          <w:sz w:val="22"/>
          <w:szCs w:val="22"/>
        </w:rPr>
        <w:tab/>
        <w:t>Perform certain physical requirements necessary for teachers, therapists, and support teachers working with the preschool typical children and children with disabilities at CDCB.  These physical requirements include but are not limited to: running and walking, bending, kneeling, stooping, sitting on the floor and in small children's chairs, getting up and down from the floor, and lifting children and equipment.  Teachers, therapists, and support teachers also must have, with correction, vision and hearing within normal limits and the capacity to provide the children with an appropriate speech/language model.</w:t>
      </w:r>
    </w:p>
    <w:p w:rsidR="00F24A4E" w:rsidRDefault="00F24A4E" w:rsidP="00F24A4E">
      <w:pPr>
        <w:rPr>
          <w:sz w:val="22"/>
          <w:szCs w:val="22"/>
        </w:rPr>
      </w:pPr>
    </w:p>
    <w:p w:rsidR="00F24A4E" w:rsidRDefault="00F24A4E" w:rsidP="00F24A4E">
      <w:pPr>
        <w:tabs>
          <w:tab w:val="left" w:pos="720"/>
        </w:tabs>
        <w:ind w:left="720" w:hanging="720"/>
        <w:rPr>
          <w:sz w:val="22"/>
          <w:szCs w:val="22"/>
        </w:rPr>
      </w:pPr>
      <w:r>
        <w:rPr>
          <w:sz w:val="22"/>
          <w:szCs w:val="22"/>
        </w:rPr>
        <w:t>20.</w:t>
      </w:r>
      <w:r>
        <w:rPr>
          <w:sz w:val="22"/>
          <w:szCs w:val="22"/>
        </w:rPr>
        <w:tab/>
        <w:t>Make recommendations to the executive director regarding materials, equipment needed for CDCB’s programs, and issues pertinent to the program.</w:t>
      </w:r>
    </w:p>
    <w:p w:rsidR="00F24A4E" w:rsidRDefault="00F24A4E" w:rsidP="00F24A4E">
      <w:pPr>
        <w:tabs>
          <w:tab w:val="left" w:pos="720"/>
        </w:tabs>
        <w:ind w:left="720" w:hanging="720"/>
        <w:rPr>
          <w:sz w:val="22"/>
          <w:szCs w:val="22"/>
        </w:rPr>
      </w:pPr>
    </w:p>
    <w:p w:rsidR="00F24A4E" w:rsidRDefault="00F24A4E" w:rsidP="00F24A4E">
      <w:pPr>
        <w:pStyle w:val="Level1"/>
        <w:widowControl/>
        <w:tabs>
          <w:tab w:val="left" w:pos="720"/>
        </w:tabs>
        <w:ind w:left="720" w:hanging="720"/>
        <w:rPr>
          <w:sz w:val="22"/>
          <w:szCs w:val="22"/>
        </w:rPr>
      </w:pPr>
      <w:r>
        <w:rPr>
          <w:sz w:val="22"/>
          <w:szCs w:val="22"/>
        </w:rPr>
        <w:t>21.</w:t>
      </w:r>
      <w:r>
        <w:rPr>
          <w:sz w:val="22"/>
          <w:szCs w:val="22"/>
        </w:rPr>
        <w:tab/>
        <w:t>Perform duties as described in this job description according to CDCB’s Policy Manual.</w:t>
      </w:r>
    </w:p>
    <w:p w:rsidR="00F24A4E" w:rsidRDefault="00F24A4E" w:rsidP="00F24A4E">
      <w:pPr>
        <w:tabs>
          <w:tab w:val="left" w:pos="720"/>
        </w:tabs>
        <w:ind w:left="720" w:hanging="720"/>
        <w:rPr>
          <w:sz w:val="22"/>
          <w:szCs w:val="22"/>
        </w:rPr>
      </w:pPr>
    </w:p>
    <w:p w:rsidR="00F24A4E" w:rsidRDefault="00F24A4E" w:rsidP="00F24A4E">
      <w:pPr>
        <w:pStyle w:val="Level1"/>
        <w:rPr>
          <w:sz w:val="22"/>
          <w:szCs w:val="22"/>
        </w:rPr>
      </w:pPr>
      <w:r>
        <w:rPr>
          <w:sz w:val="22"/>
          <w:szCs w:val="22"/>
        </w:rPr>
        <w:t>22.</w:t>
      </w:r>
      <w:r>
        <w:rPr>
          <w:sz w:val="22"/>
          <w:szCs w:val="22"/>
        </w:rPr>
        <w:tab/>
        <w:t xml:space="preserve">Carry out other duties as assigned by the Executive Director. </w:t>
      </w:r>
    </w:p>
    <w:p w:rsidR="000A5CE3" w:rsidRDefault="000A5CE3" w:rsidP="00F24A4E">
      <w:bookmarkStart w:id="0" w:name="_GoBack"/>
      <w:bookmarkEnd w:id="0"/>
    </w:p>
    <w:sectPr w:rsidR="000A5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A4E"/>
    <w:rsid w:val="000A5CE3"/>
    <w:rsid w:val="00F24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A4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24A4E"/>
    <w:pPr>
      <w:widowControl w:val="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A4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24A4E"/>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Tipton</dc:creator>
  <cp:lastModifiedBy>Tipton</cp:lastModifiedBy>
  <cp:revision>1</cp:revision>
  <dcterms:created xsi:type="dcterms:W3CDTF">2015-07-02T17:36:00Z</dcterms:created>
  <dcterms:modified xsi:type="dcterms:W3CDTF">2015-07-02T17:37:00Z</dcterms:modified>
</cp:coreProperties>
</file>